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574" w:rsidRDefault="003027CA" w:rsidP="003027CA">
      <w:pPr>
        <w:spacing w:after="0" w:line="240" w:lineRule="auto"/>
        <w:jc w:val="center"/>
        <w:rPr>
          <w:rFonts w:ascii="Bookman Old Style" w:hAnsi="Bookman Old Style"/>
          <w:sz w:val="24"/>
          <w:szCs w:val="24"/>
        </w:rPr>
      </w:pPr>
      <w:r>
        <w:rPr>
          <w:rFonts w:ascii="Bookman Old Style" w:hAnsi="Bookman Old Style"/>
          <w:sz w:val="24"/>
          <w:szCs w:val="24"/>
        </w:rPr>
        <w:t>UNITED STATES DISTRICT COURT</w:t>
      </w:r>
    </w:p>
    <w:p w:rsidR="003027CA" w:rsidRDefault="003027CA" w:rsidP="003027CA">
      <w:pPr>
        <w:spacing w:after="0" w:line="240" w:lineRule="auto"/>
        <w:jc w:val="center"/>
        <w:rPr>
          <w:rFonts w:ascii="Bookman Old Style" w:hAnsi="Bookman Old Style"/>
          <w:sz w:val="24"/>
          <w:szCs w:val="24"/>
        </w:rPr>
      </w:pPr>
      <w:r>
        <w:rPr>
          <w:rFonts w:ascii="Bookman Old Style" w:hAnsi="Bookman Old Style"/>
          <w:sz w:val="24"/>
          <w:szCs w:val="24"/>
        </w:rPr>
        <w:t>EASTERN DISTRICT OF WISCONSIN</w:t>
      </w:r>
    </w:p>
    <w:p w:rsidR="003027CA" w:rsidRDefault="003027CA" w:rsidP="003027CA">
      <w:pPr>
        <w:spacing w:after="0" w:line="240" w:lineRule="auto"/>
        <w:jc w:val="center"/>
        <w:rPr>
          <w:rFonts w:ascii="Bookman Old Style" w:hAnsi="Bookman Old Style"/>
          <w:sz w:val="24"/>
          <w:szCs w:val="24"/>
        </w:rPr>
      </w:pPr>
      <w:r>
        <w:rPr>
          <w:rFonts w:ascii="Bookman Old Style" w:hAnsi="Bookman Old Style"/>
          <w:sz w:val="24"/>
          <w:szCs w:val="24"/>
        </w:rPr>
        <w:t>______________________________________________________________________________</w:t>
      </w:r>
    </w:p>
    <w:p w:rsidR="003027CA" w:rsidRDefault="003027CA" w:rsidP="003027CA">
      <w:pPr>
        <w:spacing w:after="0" w:line="240" w:lineRule="auto"/>
        <w:jc w:val="center"/>
        <w:rPr>
          <w:rFonts w:ascii="Bookman Old Style" w:hAnsi="Bookman Old Style"/>
          <w:sz w:val="24"/>
          <w:szCs w:val="24"/>
        </w:rPr>
      </w:pPr>
    </w:p>
    <w:p w:rsidR="003027CA" w:rsidRDefault="003027CA" w:rsidP="003027CA">
      <w:pPr>
        <w:spacing w:after="0" w:line="240" w:lineRule="auto"/>
        <w:rPr>
          <w:rFonts w:ascii="Bookman Old Style" w:hAnsi="Bookman Old Style"/>
          <w:sz w:val="24"/>
          <w:szCs w:val="24"/>
        </w:rPr>
      </w:pPr>
      <w:r>
        <w:rPr>
          <w:rFonts w:ascii="Bookman Old Style" w:hAnsi="Bookman Old Style"/>
          <w:sz w:val="24"/>
          <w:szCs w:val="24"/>
        </w:rPr>
        <w:t>UNITED STATES OF AMERICA,</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3027CA" w:rsidRDefault="003027CA" w:rsidP="003027CA">
      <w:pPr>
        <w:spacing w:after="0" w:line="240" w:lineRule="auto"/>
        <w:rPr>
          <w:rFonts w:ascii="Bookman Old Style" w:hAnsi="Bookman Old Style"/>
          <w:sz w:val="24"/>
          <w:szCs w:val="24"/>
        </w:rPr>
      </w:pPr>
    </w:p>
    <w:p w:rsidR="003027CA" w:rsidRDefault="003027CA" w:rsidP="003027CA">
      <w:pPr>
        <w:spacing w:after="0" w:line="24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Plaintiff,</w:t>
      </w:r>
    </w:p>
    <w:p w:rsidR="003027CA" w:rsidRDefault="006F463F" w:rsidP="003027CA">
      <w:pPr>
        <w:spacing w:after="0" w:line="24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Case No. </w:t>
      </w:r>
      <w:sdt>
        <w:sdtPr>
          <w:rPr>
            <w:rFonts w:ascii="Bookman Old Style" w:hAnsi="Bookman Old Style"/>
            <w:sz w:val="24"/>
            <w:szCs w:val="24"/>
          </w:rPr>
          <w:id w:val="-117222433"/>
          <w:placeholder>
            <w:docPart w:val="48566597665D054A8C4170F3F31D89B1"/>
          </w:placeholder>
          <w:showingPlcHdr/>
        </w:sdtPr>
        <w:sdtEndPr/>
        <w:sdtContent>
          <w:r w:rsidRPr="00AE25F3">
            <w:rPr>
              <w:rFonts w:ascii="Franklin Gothic Demi" w:hAnsi="Franklin Gothic Demi"/>
              <w:sz w:val="24"/>
              <w:szCs w:val="24"/>
              <w:shd w:val="clear" w:color="auto" w:fill="D5DCE4" w:themeFill="text2" w:themeFillTint="33"/>
            </w:rPr>
            <w:t>Y</w:t>
          </w:r>
          <w:r w:rsidR="00AE25F3" w:rsidRPr="00AE25F3">
            <w:rPr>
              <w:rFonts w:ascii="Franklin Gothic Demi" w:hAnsi="Franklin Gothic Demi"/>
              <w:sz w:val="24"/>
              <w:szCs w:val="24"/>
              <w:shd w:val="clear" w:color="auto" w:fill="D5DCE4" w:themeFill="text2" w:themeFillTint="33"/>
            </w:rPr>
            <w:t>ea</w:t>
          </w:r>
          <w:r w:rsidRPr="00AE25F3">
            <w:rPr>
              <w:rFonts w:ascii="Franklin Gothic Demi" w:hAnsi="Franklin Gothic Demi"/>
              <w:sz w:val="24"/>
              <w:szCs w:val="24"/>
              <w:shd w:val="clear" w:color="auto" w:fill="D5DCE4" w:themeFill="text2" w:themeFillTint="33"/>
            </w:rPr>
            <w:t>r</w:t>
          </w:r>
        </w:sdtContent>
      </w:sdt>
      <w:r>
        <w:rPr>
          <w:rFonts w:ascii="Bookman Old Style" w:hAnsi="Bookman Old Style"/>
          <w:sz w:val="24"/>
          <w:szCs w:val="24"/>
        </w:rPr>
        <w:t>-</w:t>
      </w:r>
      <w:r w:rsidR="00F13359">
        <w:rPr>
          <w:rFonts w:ascii="Bookman Old Style" w:hAnsi="Bookman Old Style"/>
          <w:sz w:val="24"/>
          <w:szCs w:val="24"/>
        </w:rPr>
        <w:t>cr-</w:t>
      </w:r>
      <w:sdt>
        <w:sdtPr>
          <w:rPr>
            <w:rFonts w:ascii="Bookman Old Style" w:hAnsi="Bookman Old Style"/>
            <w:sz w:val="24"/>
            <w:szCs w:val="24"/>
          </w:rPr>
          <w:id w:val="-2051206569"/>
          <w:placeholder>
            <w:docPart w:val="9B1D6BB8A12DE048B4B4671D3526FC72"/>
          </w:placeholder>
          <w:showingPlcHdr/>
          <w:text/>
        </w:sdtPr>
        <w:sdtEndPr/>
        <w:sdtContent>
          <w:r w:rsidRPr="00AE25F3">
            <w:rPr>
              <w:rFonts w:ascii="Franklin Gothic Demi" w:hAnsi="Franklin Gothic Demi"/>
              <w:sz w:val="24"/>
              <w:szCs w:val="24"/>
              <w:shd w:val="clear" w:color="auto" w:fill="D5DCE4" w:themeFill="text2" w:themeFillTint="33"/>
            </w:rPr>
            <w:t>No.</w:t>
          </w:r>
        </w:sdtContent>
      </w:sdt>
    </w:p>
    <w:p w:rsidR="003027CA" w:rsidRDefault="003027CA" w:rsidP="006F463F">
      <w:pPr>
        <w:spacing w:after="0" w:line="240" w:lineRule="auto"/>
        <w:ind w:firstLine="720"/>
        <w:rPr>
          <w:rFonts w:ascii="Bookman Old Style" w:hAnsi="Bookman Old Style"/>
          <w:sz w:val="24"/>
          <w:szCs w:val="24"/>
        </w:rPr>
      </w:pPr>
      <w:r>
        <w:rPr>
          <w:rFonts w:ascii="Bookman Old Style" w:hAnsi="Bookman Old Style"/>
          <w:sz w:val="24"/>
          <w:szCs w:val="24"/>
        </w:rPr>
        <w:t>v.</w:t>
      </w:r>
    </w:p>
    <w:p w:rsidR="003027CA" w:rsidRDefault="003027CA" w:rsidP="003027CA">
      <w:pPr>
        <w:spacing w:after="0" w:line="240" w:lineRule="auto"/>
        <w:rPr>
          <w:rFonts w:ascii="Bookman Old Style" w:hAnsi="Bookman Old Style"/>
          <w:sz w:val="24"/>
          <w:szCs w:val="24"/>
        </w:rPr>
      </w:pPr>
    </w:p>
    <w:p w:rsidR="003027CA" w:rsidRDefault="003B723D" w:rsidP="003027CA">
      <w:pPr>
        <w:spacing w:after="0" w:line="240" w:lineRule="auto"/>
        <w:rPr>
          <w:rFonts w:ascii="Bookman Old Style" w:hAnsi="Bookman Old Style"/>
          <w:sz w:val="24"/>
          <w:szCs w:val="24"/>
        </w:rPr>
      </w:pPr>
      <w:sdt>
        <w:sdtPr>
          <w:rPr>
            <w:rFonts w:ascii="Bookman Old Style" w:hAnsi="Bookman Old Style"/>
            <w:sz w:val="24"/>
            <w:szCs w:val="24"/>
          </w:rPr>
          <w:id w:val="333891"/>
          <w:placeholder>
            <w:docPart w:val="4253C1BF6181FD4A97856677DCE82E84"/>
          </w:placeholder>
          <w:showingPlcHdr/>
          <w:text/>
        </w:sdtPr>
        <w:sdtEndPr/>
        <w:sdtContent>
          <w:r w:rsidR="006F463F" w:rsidRPr="00AE25F3">
            <w:rPr>
              <w:rFonts w:ascii="Franklin Gothic Demi" w:hAnsi="Franklin Gothic Demi"/>
              <w:sz w:val="24"/>
              <w:szCs w:val="24"/>
              <w:shd w:val="clear" w:color="auto" w:fill="D5DCE4" w:themeFill="text2" w:themeFillTint="33"/>
            </w:rPr>
            <w:t>Defendant</w:t>
          </w:r>
        </w:sdtContent>
      </w:sdt>
      <w:r w:rsidR="003027CA">
        <w:rPr>
          <w:rFonts w:ascii="Bookman Old Style" w:hAnsi="Bookman Old Style"/>
          <w:sz w:val="24"/>
          <w:szCs w:val="24"/>
        </w:rPr>
        <w:t>,</w:t>
      </w:r>
    </w:p>
    <w:p w:rsidR="003027CA" w:rsidRDefault="003027CA" w:rsidP="003027CA">
      <w:pPr>
        <w:spacing w:after="0" w:line="240" w:lineRule="auto"/>
        <w:rPr>
          <w:rFonts w:ascii="Bookman Old Style" w:hAnsi="Bookman Old Style"/>
          <w:sz w:val="24"/>
          <w:szCs w:val="24"/>
        </w:rPr>
      </w:pPr>
    </w:p>
    <w:p w:rsidR="003027CA" w:rsidRDefault="003027CA" w:rsidP="003027CA">
      <w:pPr>
        <w:spacing w:after="0" w:line="24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Defendant.</w:t>
      </w:r>
    </w:p>
    <w:p w:rsidR="003027CA" w:rsidRDefault="003027CA" w:rsidP="003027CA">
      <w:pPr>
        <w:spacing w:after="0" w:line="240" w:lineRule="auto"/>
        <w:rPr>
          <w:rFonts w:ascii="Bookman Old Style" w:hAnsi="Bookman Old Style"/>
          <w:sz w:val="24"/>
          <w:szCs w:val="24"/>
        </w:rPr>
      </w:pPr>
      <w:r>
        <w:rPr>
          <w:rFonts w:ascii="Bookman Old Style" w:hAnsi="Bookman Old Style"/>
          <w:sz w:val="24"/>
          <w:szCs w:val="24"/>
        </w:rPr>
        <w:t>______________________________________________________________________________</w:t>
      </w:r>
    </w:p>
    <w:p w:rsidR="003027CA" w:rsidRDefault="003027CA" w:rsidP="003027CA">
      <w:pPr>
        <w:spacing w:after="0" w:line="240" w:lineRule="auto"/>
        <w:rPr>
          <w:rFonts w:ascii="Bookman Old Style" w:hAnsi="Bookman Old Style"/>
          <w:sz w:val="24"/>
          <w:szCs w:val="24"/>
        </w:rPr>
      </w:pPr>
    </w:p>
    <w:p w:rsidR="003027CA" w:rsidRDefault="003027CA" w:rsidP="003027CA">
      <w:pPr>
        <w:spacing w:after="0" w:line="240" w:lineRule="auto"/>
        <w:jc w:val="center"/>
        <w:rPr>
          <w:rFonts w:ascii="Bookman Old Style" w:hAnsi="Bookman Old Style"/>
          <w:sz w:val="24"/>
          <w:szCs w:val="24"/>
        </w:rPr>
      </w:pPr>
      <w:r>
        <w:rPr>
          <w:rFonts w:ascii="Bookman Old Style" w:hAnsi="Bookman Old Style"/>
          <w:b/>
          <w:bCs/>
          <w:sz w:val="24"/>
          <w:szCs w:val="24"/>
        </w:rPr>
        <w:t xml:space="preserve">MOTION TO SCHEDULE CASE FOR COMBINED PLEA COLLOQUY AND SENTENCING HEARING AND FOR PREPARATION </w:t>
      </w:r>
      <w:r w:rsidR="00A4040F">
        <w:rPr>
          <w:rFonts w:ascii="Bookman Old Style" w:hAnsi="Bookman Old Style"/>
          <w:b/>
          <w:bCs/>
          <w:sz w:val="24"/>
          <w:szCs w:val="24"/>
        </w:rPr>
        <w:t xml:space="preserve">AND DISCLOSURE </w:t>
      </w:r>
      <w:r>
        <w:rPr>
          <w:rFonts w:ascii="Bookman Old Style" w:hAnsi="Bookman Old Style"/>
          <w:b/>
          <w:bCs/>
          <w:sz w:val="24"/>
          <w:szCs w:val="24"/>
        </w:rPr>
        <w:t>OF A PRE-PLEA PRESENTENCE REPORT</w:t>
      </w:r>
    </w:p>
    <w:p w:rsidR="003027CA" w:rsidRDefault="003027CA" w:rsidP="003027CA">
      <w:pPr>
        <w:spacing w:after="0" w:line="240" w:lineRule="auto"/>
        <w:jc w:val="center"/>
        <w:rPr>
          <w:rFonts w:ascii="Bookman Old Style" w:hAnsi="Bookman Old Style"/>
          <w:sz w:val="24"/>
          <w:szCs w:val="24"/>
        </w:rPr>
      </w:pPr>
      <w:r>
        <w:rPr>
          <w:rFonts w:ascii="Bookman Old Style" w:hAnsi="Bookman Old Style"/>
          <w:sz w:val="24"/>
          <w:szCs w:val="24"/>
        </w:rPr>
        <w:t>______________________________________________________________________________</w:t>
      </w:r>
    </w:p>
    <w:p w:rsidR="003027CA" w:rsidRDefault="003027CA" w:rsidP="003027CA">
      <w:pPr>
        <w:spacing w:after="0" w:line="240" w:lineRule="auto"/>
        <w:jc w:val="center"/>
        <w:rPr>
          <w:rFonts w:ascii="Bookman Old Style" w:hAnsi="Bookman Old Style"/>
          <w:sz w:val="24"/>
          <w:szCs w:val="24"/>
        </w:rPr>
      </w:pPr>
    </w:p>
    <w:p w:rsidR="003027CA" w:rsidRDefault="003027CA" w:rsidP="003027CA">
      <w:pPr>
        <w:spacing w:after="0" w:line="480" w:lineRule="auto"/>
        <w:rPr>
          <w:rFonts w:ascii="Bookman Old Style" w:hAnsi="Bookman Old Style"/>
          <w:sz w:val="24"/>
          <w:szCs w:val="24"/>
        </w:rPr>
      </w:pPr>
      <w:r>
        <w:rPr>
          <w:rFonts w:ascii="Bookman Old Style" w:hAnsi="Bookman Old Style"/>
          <w:sz w:val="24"/>
          <w:szCs w:val="24"/>
        </w:rPr>
        <w:tab/>
        <w:t xml:space="preserve">Defendant </w:t>
      </w:r>
      <w:sdt>
        <w:sdtPr>
          <w:rPr>
            <w:rFonts w:ascii="Bookman Old Style" w:hAnsi="Bookman Old Style"/>
            <w:sz w:val="24"/>
            <w:szCs w:val="24"/>
          </w:rPr>
          <w:id w:val="628515643"/>
          <w:placeholder>
            <w:docPart w:val="87BD5B622C45084C90339E399B832347"/>
          </w:placeholder>
          <w:showingPlcHdr/>
          <w:text/>
        </w:sdtPr>
        <w:sdtEndPr/>
        <w:sdtContent>
          <w:r w:rsidR="00AE25F3" w:rsidRPr="00447999">
            <w:rPr>
              <w:rFonts w:ascii="Franklin Gothic Demi" w:hAnsi="Franklin Gothic Demi"/>
              <w:sz w:val="24"/>
              <w:szCs w:val="24"/>
              <w:shd w:val="clear" w:color="auto" w:fill="D5DCE4" w:themeFill="text2" w:themeFillTint="33"/>
            </w:rPr>
            <w:t>Defendant</w:t>
          </w:r>
        </w:sdtContent>
      </w:sdt>
      <w:r>
        <w:rPr>
          <w:rFonts w:ascii="Bookman Old Style" w:hAnsi="Bookman Old Style"/>
          <w:sz w:val="24"/>
          <w:szCs w:val="24"/>
        </w:rPr>
        <w:t>, through attorney</w:t>
      </w:r>
      <w:r w:rsidR="006F463F">
        <w:rPr>
          <w:rFonts w:ascii="Bookman Old Style" w:hAnsi="Bookman Old Style"/>
          <w:sz w:val="24"/>
          <w:szCs w:val="24"/>
        </w:rPr>
        <w:t xml:space="preserve"> </w:t>
      </w:r>
      <w:sdt>
        <w:sdtPr>
          <w:rPr>
            <w:rFonts w:ascii="Bookman Old Style" w:hAnsi="Bookman Old Style"/>
            <w:sz w:val="24"/>
            <w:szCs w:val="24"/>
          </w:rPr>
          <w:id w:val="990748843"/>
          <w:placeholder>
            <w:docPart w:val="787150D4830D3A46AE6F268A5927D24A"/>
          </w:placeholder>
          <w:showingPlcHdr/>
          <w:text/>
        </w:sdtPr>
        <w:sdtEndPr/>
        <w:sdtContent>
          <w:r w:rsidR="006F463F" w:rsidRPr="00AE25F3">
            <w:rPr>
              <w:rFonts w:ascii="Franklin Gothic Demi" w:hAnsi="Franklin Gothic Demi"/>
              <w:sz w:val="24"/>
              <w:szCs w:val="24"/>
              <w:shd w:val="clear" w:color="auto" w:fill="D5DCE4" w:themeFill="text2" w:themeFillTint="33"/>
            </w:rPr>
            <w:t>Defense Attorney</w:t>
          </w:r>
        </w:sdtContent>
      </w:sdt>
      <w:r>
        <w:rPr>
          <w:rFonts w:ascii="Bookman Old Style" w:hAnsi="Bookman Old Style"/>
          <w:sz w:val="24"/>
          <w:szCs w:val="24"/>
        </w:rPr>
        <w:t xml:space="preserve">, asks the court to schedule a date for a combined guilty plea colloquy and sentencing hearing. </w:t>
      </w:r>
      <w:r w:rsidR="00DA412C">
        <w:rPr>
          <w:rFonts w:ascii="Bookman Old Style" w:hAnsi="Bookman Old Style"/>
          <w:sz w:val="24"/>
          <w:szCs w:val="24"/>
        </w:rPr>
        <w:t>Under Federal Rules of Criminal Procedure 32.1(e)(1), t</w:t>
      </w:r>
      <w:r>
        <w:rPr>
          <w:rFonts w:ascii="Bookman Old Style" w:hAnsi="Bookman Old Style"/>
          <w:sz w:val="24"/>
          <w:szCs w:val="24"/>
        </w:rPr>
        <w:t xml:space="preserve">he defendant also consents to the preparation </w:t>
      </w:r>
      <w:r w:rsidR="00A4040F">
        <w:rPr>
          <w:rFonts w:ascii="Bookman Old Style" w:hAnsi="Bookman Old Style"/>
          <w:sz w:val="24"/>
          <w:szCs w:val="24"/>
        </w:rPr>
        <w:t>and</w:t>
      </w:r>
      <w:r>
        <w:rPr>
          <w:rFonts w:ascii="Bookman Old Style" w:hAnsi="Bookman Old Style"/>
          <w:sz w:val="24"/>
          <w:szCs w:val="24"/>
        </w:rPr>
        <w:t xml:space="preserve"> pre-plea </w:t>
      </w:r>
      <w:r w:rsidR="00A4040F">
        <w:rPr>
          <w:rFonts w:ascii="Bookman Old Style" w:hAnsi="Bookman Old Style"/>
          <w:sz w:val="24"/>
          <w:szCs w:val="24"/>
        </w:rPr>
        <w:t>disclosure of the presentence investigation</w:t>
      </w:r>
      <w:r>
        <w:rPr>
          <w:rFonts w:ascii="Bookman Old Style" w:hAnsi="Bookman Old Style"/>
          <w:sz w:val="24"/>
          <w:szCs w:val="24"/>
        </w:rPr>
        <w:t xml:space="preserve"> report. In support of the motion, the defendant states that</w:t>
      </w:r>
    </w:p>
    <w:p w:rsidR="003027CA" w:rsidRDefault="003027CA" w:rsidP="003027CA">
      <w:pPr>
        <w:spacing w:after="0" w:line="480" w:lineRule="auto"/>
        <w:rPr>
          <w:rFonts w:ascii="Bookman Old Style" w:hAnsi="Bookman Old Style"/>
          <w:sz w:val="24"/>
          <w:szCs w:val="24"/>
        </w:rPr>
      </w:pPr>
      <w:r>
        <w:rPr>
          <w:rFonts w:ascii="Bookman Old Style" w:hAnsi="Bookman Old Style"/>
          <w:sz w:val="24"/>
          <w:szCs w:val="24"/>
        </w:rPr>
        <w:tab/>
        <w:t>1.</w:t>
      </w:r>
      <w:r>
        <w:rPr>
          <w:rFonts w:ascii="Bookman Old Style" w:hAnsi="Bookman Old Style"/>
          <w:sz w:val="24"/>
          <w:szCs w:val="24"/>
        </w:rPr>
        <w:tab/>
        <w:t>The defendant has been charged with</w:t>
      </w:r>
      <w:r w:rsidR="006F463F">
        <w:rPr>
          <w:rFonts w:ascii="Bookman Old Style" w:hAnsi="Bookman Old Style"/>
          <w:sz w:val="24"/>
          <w:szCs w:val="24"/>
        </w:rPr>
        <w:t xml:space="preserve"> </w:t>
      </w:r>
      <w:sdt>
        <w:sdtPr>
          <w:rPr>
            <w:rFonts w:ascii="Bookman Old Style" w:hAnsi="Bookman Old Style"/>
            <w:sz w:val="24"/>
            <w:szCs w:val="24"/>
          </w:rPr>
          <w:id w:val="-1730766801"/>
          <w:placeholder>
            <w:docPart w:val="E2A83A6E2F16B94B9CCE21673F3E58E3"/>
          </w:placeholder>
          <w:showingPlcHdr/>
          <w:text/>
        </w:sdtPr>
        <w:sdtEndPr/>
        <w:sdtContent>
          <w:r w:rsidR="006F463F" w:rsidRPr="00AE25F3">
            <w:rPr>
              <w:rFonts w:ascii="Franklin Gothic Demi" w:hAnsi="Franklin Gothic Demi"/>
              <w:sz w:val="24"/>
              <w:szCs w:val="24"/>
              <w:shd w:val="clear" w:color="auto" w:fill="D5DCE4" w:themeFill="text2" w:themeFillTint="33"/>
            </w:rPr>
            <w:t>Charged Offense[s]</w:t>
          </w:r>
        </w:sdtContent>
      </w:sdt>
      <w:r>
        <w:rPr>
          <w:rFonts w:ascii="Bookman Old Style" w:hAnsi="Bookman Old Style"/>
          <w:sz w:val="24"/>
          <w:szCs w:val="24"/>
        </w:rPr>
        <w:t>.</w:t>
      </w:r>
    </w:p>
    <w:p w:rsidR="003027CA" w:rsidRDefault="003027CA" w:rsidP="003027CA">
      <w:pPr>
        <w:spacing w:after="0" w:line="480" w:lineRule="auto"/>
        <w:rPr>
          <w:rFonts w:ascii="Bookman Old Style" w:hAnsi="Bookman Old Style"/>
          <w:sz w:val="24"/>
          <w:szCs w:val="24"/>
        </w:rPr>
      </w:pPr>
      <w:r>
        <w:rPr>
          <w:rFonts w:ascii="Bookman Old Style" w:hAnsi="Bookman Old Style"/>
          <w:sz w:val="24"/>
          <w:szCs w:val="24"/>
        </w:rPr>
        <w:tab/>
        <w:t>2.</w:t>
      </w:r>
      <w:r>
        <w:rPr>
          <w:rFonts w:ascii="Bookman Old Style" w:hAnsi="Bookman Old Style"/>
          <w:sz w:val="24"/>
          <w:szCs w:val="24"/>
        </w:rPr>
        <w:tab/>
      </w:r>
      <w:sdt>
        <w:sdtPr>
          <w:rPr>
            <w:rFonts w:ascii="Bookman Old Style" w:hAnsi="Bookman Old Style"/>
            <w:sz w:val="24"/>
            <w:szCs w:val="24"/>
          </w:rPr>
          <w:id w:val="1199746021"/>
          <w:lock w:val="sdtLocked"/>
          <w:placeholder>
            <w:docPart w:val="F91FAFA037A3934597205E8A4DB22ACF"/>
          </w:placeholder>
          <w:showingPlcHdr/>
          <w:dropDownList>
            <w:listItem w:displayText="The parties have reached a plea agreement." w:value="The parties have reached a plea agreement."/>
            <w:listItem w:displayText="The defendant is prepared to plead guilty to the charge[s] without a plea agreement." w:value="The defendant is prepared to plead guilty to the charge[s] without a plea agreement."/>
          </w:dropDownList>
        </w:sdtPr>
        <w:sdtEndPr/>
        <w:sdtContent>
          <w:r w:rsidR="006F463F" w:rsidRPr="00AE25F3">
            <w:rPr>
              <w:rStyle w:val="PlaceholderText"/>
              <w:rFonts w:ascii="Franklin Gothic Demi" w:hAnsi="Franklin Gothic Demi"/>
              <w:color w:val="auto"/>
              <w:shd w:val="clear" w:color="auto" w:fill="D5DCE4" w:themeFill="text2" w:themeFillTint="33"/>
            </w:rPr>
            <w:t>Plea/No Plea –Select from Drop-Down Menu</w:t>
          </w:r>
        </w:sdtContent>
      </w:sdt>
    </w:p>
    <w:p w:rsidR="00A4040F" w:rsidRDefault="003027CA" w:rsidP="003027CA">
      <w:pPr>
        <w:spacing w:after="0" w:line="480" w:lineRule="auto"/>
        <w:rPr>
          <w:rFonts w:ascii="Bookman Old Style" w:hAnsi="Bookman Old Style"/>
          <w:sz w:val="24"/>
          <w:szCs w:val="24"/>
        </w:rPr>
      </w:pPr>
      <w:r>
        <w:rPr>
          <w:rFonts w:ascii="Bookman Old Style" w:hAnsi="Bookman Old Style"/>
          <w:sz w:val="24"/>
          <w:szCs w:val="24"/>
        </w:rPr>
        <w:tab/>
        <w:t>3.</w:t>
      </w:r>
      <w:r>
        <w:rPr>
          <w:rFonts w:ascii="Bookman Old Style" w:hAnsi="Bookman Old Style"/>
          <w:sz w:val="24"/>
          <w:szCs w:val="24"/>
        </w:rPr>
        <w:tab/>
      </w:r>
      <w:r w:rsidR="00A4040F">
        <w:rPr>
          <w:rFonts w:ascii="Bookman Old Style" w:hAnsi="Bookman Old Style"/>
          <w:sz w:val="24"/>
          <w:szCs w:val="24"/>
        </w:rPr>
        <w:t xml:space="preserve">The defendant </w:t>
      </w:r>
      <w:r>
        <w:rPr>
          <w:rFonts w:ascii="Bookman Old Style" w:hAnsi="Bookman Old Style"/>
          <w:sz w:val="24"/>
          <w:szCs w:val="24"/>
        </w:rPr>
        <w:t>asks the court to schedule a combined plea colloquy and sentencing hearing no earlier than 120 days from the date the court grants this motion</w:t>
      </w:r>
      <w:r w:rsidR="00A4040F">
        <w:rPr>
          <w:rFonts w:ascii="Bookman Old Style" w:hAnsi="Bookman Old Style"/>
          <w:sz w:val="24"/>
          <w:szCs w:val="24"/>
        </w:rPr>
        <w:t>.</w:t>
      </w:r>
    </w:p>
    <w:p w:rsidR="003027CA" w:rsidRDefault="00A4040F" w:rsidP="003027CA">
      <w:pPr>
        <w:spacing w:after="0" w:line="480" w:lineRule="auto"/>
        <w:rPr>
          <w:rFonts w:ascii="Bookman Old Style" w:hAnsi="Bookman Old Style"/>
          <w:sz w:val="24"/>
          <w:szCs w:val="24"/>
        </w:rPr>
      </w:pPr>
      <w:r>
        <w:rPr>
          <w:rFonts w:ascii="Bookman Old Style" w:hAnsi="Bookman Old Style"/>
          <w:sz w:val="24"/>
          <w:szCs w:val="24"/>
        </w:rPr>
        <w:tab/>
        <w:t>4.</w:t>
      </w:r>
      <w:r>
        <w:rPr>
          <w:rFonts w:ascii="Bookman Old Style" w:hAnsi="Bookman Old Style"/>
          <w:sz w:val="24"/>
          <w:szCs w:val="24"/>
        </w:rPr>
        <w:tab/>
        <w:t>The defendant asks the court to</w:t>
      </w:r>
      <w:r w:rsidR="003027CA">
        <w:rPr>
          <w:rFonts w:ascii="Bookman Old Style" w:hAnsi="Bookman Old Style"/>
          <w:sz w:val="24"/>
          <w:szCs w:val="24"/>
        </w:rPr>
        <w:t xml:space="preserve"> direct the United States Probation </w:t>
      </w:r>
      <w:r>
        <w:rPr>
          <w:rFonts w:ascii="Bookman Old Style" w:hAnsi="Bookman Old Style"/>
          <w:sz w:val="24"/>
          <w:szCs w:val="24"/>
        </w:rPr>
        <w:t>Office</w:t>
      </w:r>
      <w:r w:rsidR="003027CA">
        <w:rPr>
          <w:rFonts w:ascii="Bookman Old Style" w:hAnsi="Bookman Old Style"/>
          <w:sz w:val="24"/>
          <w:szCs w:val="24"/>
        </w:rPr>
        <w:t xml:space="preserve"> to prepare a presentence report under Fed. R. Crim. P</w:t>
      </w:r>
      <w:r w:rsidR="00DA412C">
        <w:rPr>
          <w:rFonts w:ascii="Bookman Old Style" w:hAnsi="Bookman Old Style"/>
          <w:sz w:val="24"/>
          <w:szCs w:val="24"/>
        </w:rPr>
        <w:t xml:space="preserve">. 32(d) </w:t>
      </w:r>
      <w:r>
        <w:rPr>
          <w:rFonts w:ascii="Bookman Old Style" w:hAnsi="Bookman Old Style"/>
          <w:sz w:val="24"/>
          <w:szCs w:val="24"/>
        </w:rPr>
        <w:t xml:space="preserve">and </w:t>
      </w:r>
      <w:r w:rsidR="00DA412C">
        <w:rPr>
          <w:rFonts w:ascii="Bookman Old Style" w:hAnsi="Bookman Old Style"/>
          <w:sz w:val="24"/>
          <w:szCs w:val="24"/>
        </w:rPr>
        <w:t>Crim. L.R. 32 (E.D. Wis.)</w:t>
      </w:r>
      <w:r>
        <w:rPr>
          <w:rFonts w:ascii="Bookman Old Style" w:hAnsi="Bookman Old Style"/>
          <w:sz w:val="24"/>
          <w:szCs w:val="24"/>
        </w:rPr>
        <w:t xml:space="preserve">. The defendant has discussed with counsel the fact that </w:t>
      </w:r>
      <w:r>
        <w:rPr>
          <w:rFonts w:ascii="Bookman Old Style" w:hAnsi="Bookman Old Style"/>
          <w:sz w:val="24"/>
          <w:szCs w:val="24"/>
        </w:rPr>
        <w:lastRenderedPageBreak/>
        <w:t>under Fed. R. Crim. P. 32(e)(1), the probation office may not submit the presentence report to the court or anyone else until after the defendant has pled guilty, unless the defendant has consented to early disclosure in writing. The defendant consents and asks the court to allow the probation office to disclose the report to the court and the parties before the combined plea/sentencing hearing</w:t>
      </w:r>
      <w:r w:rsidR="00DA412C">
        <w:rPr>
          <w:rFonts w:ascii="Bookman Old Style" w:hAnsi="Bookman Old Style"/>
          <w:sz w:val="24"/>
          <w:szCs w:val="24"/>
        </w:rPr>
        <w:t xml:space="preserve">. </w:t>
      </w:r>
    </w:p>
    <w:p w:rsidR="00DA412C" w:rsidRDefault="00DA412C" w:rsidP="003027CA">
      <w:pPr>
        <w:spacing w:after="0" w:line="480" w:lineRule="auto"/>
        <w:rPr>
          <w:rFonts w:ascii="Bookman Old Style" w:hAnsi="Bookman Old Style"/>
          <w:sz w:val="24"/>
          <w:szCs w:val="24"/>
        </w:rPr>
      </w:pPr>
      <w:r>
        <w:rPr>
          <w:rFonts w:ascii="Bookman Old Style" w:hAnsi="Bookman Old Style"/>
          <w:sz w:val="24"/>
          <w:szCs w:val="24"/>
        </w:rPr>
        <w:tab/>
        <w:t>4.</w:t>
      </w:r>
      <w:r>
        <w:rPr>
          <w:rFonts w:ascii="Bookman Old Style" w:hAnsi="Bookman Old Style"/>
          <w:sz w:val="24"/>
          <w:szCs w:val="24"/>
        </w:rPr>
        <w:tab/>
        <w:t xml:space="preserve">Assistant United States Attorney </w:t>
      </w:r>
      <w:sdt>
        <w:sdtPr>
          <w:rPr>
            <w:rFonts w:ascii="Bookman Old Style" w:hAnsi="Bookman Old Style"/>
            <w:sz w:val="24"/>
            <w:szCs w:val="24"/>
          </w:rPr>
          <w:id w:val="1964310893"/>
          <w:placeholder>
            <w:docPart w:val="024DA1FBF4C9F545BB62ABAE801E276E"/>
          </w:placeholder>
          <w:showingPlcHdr/>
          <w:text/>
        </w:sdtPr>
        <w:sdtEndPr/>
        <w:sdtContent>
          <w:r w:rsidR="006F463F" w:rsidRPr="00AE25F3">
            <w:rPr>
              <w:rFonts w:ascii="Franklin Gothic Demi" w:hAnsi="Franklin Gothic Demi"/>
              <w:sz w:val="24"/>
              <w:szCs w:val="24"/>
              <w:shd w:val="clear" w:color="auto" w:fill="D5DCE4" w:themeFill="text2" w:themeFillTint="33"/>
            </w:rPr>
            <w:t>AUSA</w:t>
          </w:r>
        </w:sdtContent>
      </w:sdt>
      <w:r>
        <w:rPr>
          <w:rFonts w:ascii="Bookman Old Style" w:hAnsi="Bookman Old Style"/>
          <w:sz w:val="24"/>
          <w:szCs w:val="24"/>
        </w:rPr>
        <w:t xml:space="preserve"> does not object to this motion.</w:t>
      </w:r>
    </w:p>
    <w:p w:rsidR="00DA412C" w:rsidRDefault="00DA412C" w:rsidP="003027CA">
      <w:pPr>
        <w:spacing w:after="0" w:line="480" w:lineRule="auto"/>
        <w:rPr>
          <w:rFonts w:ascii="Bookman Old Style" w:hAnsi="Bookman Old Style"/>
          <w:sz w:val="24"/>
          <w:szCs w:val="24"/>
        </w:rPr>
      </w:pPr>
      <w:r>
        <w:rPr>
          <w:rFonts w:ascii="Bookman Old Style" w:hAnsi="Bookman Old Style"/>
          <w:sz w:val="24"/>
          <w:szCs w:val="24"/>
        </w:rPr>
        <w:tab/>
        <w:t>5.</w:t>
      </w:r>
      <w:r>
        <w:rPr>
          <w:rFonts w:ascii="Bookman Old Style" w:hAnsi="Bookman Old Style"/>
          <w:sz w:val="24"/>
          <w:szCs w:val="24"/>
        </w:rPr>
        <w:tab/>
        <w:t xml:space="preserve">The defendant agrees that the court may </w:t>
      </w:r>
      <w:r w:rsidR="00A4040F">
        <w:rPr>
          <w:rFonts w:ascii="Bookman Old Style" w:hAnsi="Bookman Old Style"/>
          <w:sz w:val="24"/>
          <w:szCs w:val="24"/>
        </w:rPr>
        <w:t>make a finding</w:t>
      </w:r>
      <w:r>
        <w:rPr>
          <w:rFonts w:ascii="Bookman Old Style" w:hAnsi="Bookman Old Style"/>
          <w:sz w:val="24"/>
          <w:szCs w:val="24"/>
        </w:rPr>
        <w:t xml:space="preserve"> that the ends of justice served by the delay in setting the combined hearing outweigh the best interests of the public and the defendant in a speedy trial under 18 U.S.C. §§3161(h)(7)(A), (h)(7)(B)(i) and (h)(7)(B)(iv), and that the court may exclude the time between the filing of this motion and the date of the combined hearing from the Speedy Trial calculation.</w:t>
      </w:r>
    </w:p>
    <w:p w:rsidR="00DA412C" w:rsidRDefault="00DA412C" w:rsidP="003027CA">
      <w:pPr>
        <w:spacing w:after="0" w:line="480" w:lineRule="auto"/>
        <w:rPr>
          <w:rFonts w:ascii="Bookman Old Style" w:hAnsi="Bookman Old Style"/>
          <w:sz w:val="24"/>
          <w:szCs w:val="24"/>
        </w:rPr>
      </w:pPr>
      <w:r>
        <w:rPr>
          <w:rFonts w:ascii="Bookman Old Style" w:hAnsi="Bookman Old Style"/>
          <w:sz w:val="24"/>
          <w:szCs w:val="24"/>
        </w:rPr>
        <w:tab/>
        <w:t>Dated in Milwaukee, Wisconsin</w:t>
      </w:r>
      <w:r w:rsidR="00667D70">
        <w:rPr>
          <w:rFonts w:ascii="Bookman Old Style" w:hAnsi="Bookman Old Style"/>
          <w:sz w:val="24"/>
          <w:szCs w:val="24"/>
        </w:rPr>
        <w:t xml:space="preserve">, </w:t>
      </w:r>
      <w:sdt>
        <w:sdtPr>
          <w:rPr>
            <w:rFonts w:ascii="Bookman Old Style" w:hAnsi="Bookman Old Style"/>
            <w:sz w:val="24"/>
            <w:szCs w:val="24"/>
          </w:rPr>
          <w:id w:val="1156805648"/>
          <w:placeholder>
            <w:docPart w:val="2886F5505F5EFE4F8BB54A0C3E988028"/>
          </w:placeholder>
          <w:showingPlcHdr/>
          <w:date>
            <w:dateFormat w:val="MMMM d, yyyy"/>
            <w:lid w:val="en-US"/>
            <w:storeMappedDataAs w:val="dateTime"/>
            <w:calendar w:val="gregorian"/>
          </w:date>
        </w:sdtPr>
        <w:sdtEndPr/>
        <w:sdtContent>
          <w:r w:rsidR="00667D70" w:rsidRPr="00AE25F3">
            <w:rPr>
              <w:rStyle w:val="PlaceholderText"/>
              <w:rFonts w:ascii="Franklin Gothic Demi" w:hAnsi="Franklin Gothic Demi"/>
              <w:color w:val="auto"/>
              <w:shd w:val="clear" w:color="auto" w:fill="D5DCE4" w:themeFill="text2" w:themeFillTint="33"/>
            </w:rPr>
            <w:t>Click and Select Date</w:t>
          </w:r>
        </w:sdtContent>
      </w:sdt>
      <w:r>
        <w:rPr>
          <w:rFonts w:ascii="Bookman Old Style" w:hAnsi="Bookman Old Style"/>
          <w:sz w:val="24"/>
          <w:szCs w:val="24"/>
        </w:rPr>
        <w:t>.</w:t>
      </w:r>
    </w:p>
    <w:p w:rsidR="00AE25F3" w:rsidRDefault="00AE25F3" w:rsidP="003027CA">
      <w:pPr>
        <w:spacing w:after="0" w:line="480" w:lineRule="auto"/>
        <w:rPr>
          <w:rFonts w:ascii="Bookman Old Style" w:hAnsi="Bookman Old Style"/>
          <w:sz w:val="24"/>
          <w:szCs w:val="24"/>
        </w:rPr>
      </w:pPr>
    </w:p>
    <w:p w:rsidR="00DA412C" w:rsidRDefault="00DA412C" w:rsidP="003027CA">
      <w:pPr>
        <w:spacing w:after="0" w:line="48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By:</w:t>
      </w:r>
      <w:r>
        <w:rPr>
          <w:rFonts w:ascii="Bookman Old Style" w:hAnsi="Bookman Old Style"/>
          <w:sz w:val="24"/>
          <w:szCs w:val="24"/>
        </w:rPr>
        <w:tab/>
        <w:t>__________________________________</w:t>
      </w:r>
    </w:p>
    <w:p w:rsidR="00DA412C" w:rsidRDefault="00DA412C" w:rsidP="003027CA">
      <w:pPr>
        <w:spacing w:after="0" w:line="48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Counsel for the Defendant</w:t>
      </w:r>
    </w:p>
    <w:p w:rsidR="00DA412C" w:rsidRDefault="00DA412C" w:rsidP="003027CA">
      <w:pPr>
        <w:spacing w:after="0" w:line="48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__________________________________</w:t>
      </w:r>
    </w:p>
    <w:p w:rsidR="00DA412C" w:rsidRDefault="00DA412C" w:rsidP="003027CA">
      <w:pPr>
        <w:spacing w:after="0" w:line="48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__________________________________</w:t>
      </w:r>
    </w:p>
    <w:p w:rsidR="00DA412C" w:rsidRPr="003027CA" w:rsidRDefault="00DA412C" w:rsidP="003027CA">
      <w:pPr>
        <w:spacing w:after="0" w:line="48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__________________________________</w:t>
      </w:r>
    </w:p>
    <w:sectPr w:rsidR="00DA412C" w:rsidRPr="003027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23D" w:rsidRDefault="003B723D" w:rsidP="00DA412C">
      <w:pPr>
        <w:spacing w:after="0" w:line="240" w:lineRule="auto"/>
      </w:pPr>
      <w:r>
        <w:separator/>
      </w:r>
    </w:p>
  </w:endnote>
  <w:endnote w:type="continuationSeparator" w:id="0">
    <w:p w:rsidR="003B723D" w:rsidRDefault="003B723D" w:rsidP="00DA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12C" w:rsidRDefault="00DA4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447292"/>
      <w:docPartObj>
        <w:docPartGallery w:val="Page Numbers (Bottom of Page)"/>
        <w:docPartUnique/>
      </w:docPartObj>
    </w:sdtPr>
    <w:sdtEndPr>
      <w:rPr>
        <w:noProof/>
      </w:rPr>
    </w:sdtEndPr>
    <w:sdtContent>
      <w:p w:rsidR="00DA412C" w:rsidRDefault="00DA41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A412C" w:rsidRDefault="00DA4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12C" w:rsidRDefault="00DA4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23D" w:rsidRDefault="003B723D" w:rsidP="00DA412C">
      <w:pPr>
        <w:spacing w:after="0" w:line="240" w:lineRule="auto"/>
      </w:pPr>
      <w:r>
        <w:separator/>
      </w:r>
    </w:p>
  </w:footnote>
  <w:footnote w:type="continuationSeparator" w:id="0">
    <w:p w:rsidR="003B723D" w:rsidRDefault="003B723D" w:rsidP="00DA4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12C" w:rsidRDefault="00DA4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12C" w:rsidRDefault="00DA4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12C" w:rsidRDefault="00DA41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9D"/>
    <w:rsid w:val="00046F9D"/>
    <w:rsid w:val="000C6420"/>
    <w:rsid w:val="00131653"/>
    <w:rsid w:val="003027CA"/>
    <w:rsid w:val="003B723D"/>
    <w:rsid w:val="00447999"/>
    <w:rsid w:val="00486CC5"/>
    <w:rsid w:val="005D0574"/>
    <w:rsid w:val="00667D70"/>
    <w:rsid w:val="006F463F"/>
    <w:rsid w:val="00A4040F"/>
    <w:rsid w:val="00AE25F3"/>
    <w:rsid w:val="00DA412C"/>
    <w:rsid w:val="00DD4B31"/>
    <w:rsid w:val="00F1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4CDD72-2524-5145-A9C0-B889BD27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12C"/>
  </w:style>
  <w:style w:type="paragraph" w:styleId="Footer">
    <w:name w:val="footer"/>
    <w:basedOn w:val="Normal"/>
    <w:link w:val="FooterChar"/>
    <w:uiPriority w:val="99"/>
    <w:unhideWhenUsed/>
    <w:rsid w:val="00DA4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12C"/>
  </w:style>
  <w:style w:type="character" w:styleId="PlaceholderText">
    <w:name w:val="Placeholder Text"/>
    <w:basedOn w:val="DefaultParagraphFont"/>
    <w:uiPriority w:val="99"/>
    <w:semiHidden/>
    <w:rsid w:val="006F46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kmartin/Desktop/Template%20motion%20for%20combined%20plea%20sentencing%20COVID-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566597665D054A8C4170F3F31D89B1"/>
        <w:category>
          <w:name w:val="General"/>
          <w:gallery w:val="placeholder"/>
        </w:category>
        <w:types>
          <w:type w:val="bbPlcHdr"/>
        </w:types>
        <w:behaviors>
          <w:behavior w:val="content"/>
        </w:behaviors>
        <w:guid w:val="{1873A42D-84EF-474A-8196-A1D49EE9CA29}"/>
      </w:docPartPr>
      <w:docPartBody>
        <w:p w:rsidR="00000000" w:rsidRDefault="00AE0AF5">
          <w:pPr>
            <w:pStyle w:val="48566597665D054A8C4170F3F31D89B1"/>
          </w:pPr>
          <w:r w:rsidRPr="00AE25F3">
            <w:rPr>
              <w:rFonts w:ascii="Franklin Gothic Demi" w:hAnsi="Franklin Gothic Demi"/>
              <w:shd w:val="clear" w:color="auto" w:fill="D5DCE4" w:themeFill="text2" w:themeFillTint="33"/>
            </w:rPr>
            <w:t>Year</w:t>
          </w:r>
        </w:p>
      </w:docPartBody>
    </w:docPart>
    <w:docPart>
      <w:docPartPr>
        <w:name w:val="9B1D6BB8A12DE048B4B4671D3526FC72"/>
        <w:category>
          <w:name w:val="General"/>
          <w:gallery w:val="placeholder"/>
        </w:category>
        <w:types>
          <w:type w:val="bbPlcHdr"/>
        </w:types>
        <w:behaviors>
          <w:behavior w:val="content"/>
        </w:behaviors>
        <w:guid w:val="{41D24B08-67DF-C943-8E95-13603B34478D}"/>
      </w:docPartPr>
      <w:docPartBody>
        <w:p w:rsidR="00000000" w:rsidRDefault="00AE0AF5">
          <w:pPr>
            <w:pStyle w:val="9B1D6BB8A12DE048B4B4671D3526FC72"/>
          </w:pPr>
          <w:r w:rsidRPr="00AE25F3">
            <w:rPr>
              <w:rFonts w:ascii="Franklin Gothic Demi" w:hAnsi="Franklin Gothic Demi"/>
              <w:shd w:val="clear" w:color="auto" w:fill="D5DCE4" w:themeFill="text2" w:themeFillTint="33"/>
            </w:rPr>
            <w:t>No.</w:t>
          </w:r>
        </w:p>
      </w:docPartBody>
    </w:docPart>
    <w:docPart>
      <w:docPartPr>
        <w:name w:val="4253C1BF6181FD4A97856677DCE82E84"/>
        <w:category>
          <w:name w:val="General"/>
          <w:gallery w:val="placeholder"/>
        </w:category>
        <w:types>
          <w:type w:val="bbPlcHdr"/>
        </w:types>
        <w:behaviors>
          <w:behavior w:val="content"/>
        </w:behaviors>
        <w:guid w:val="{8F14C120-629B-584A-B2A5-1F4A2546A138}"/>
      </w:docPartPr>
      <w:docPartBody>
        <w:p w:rsidR="00000000" w:rsidRDefault="00AE0AF5">
          <w:pPr>
            <w:pStyle w:val="4253C1BF6181FD4A97856677DCE82E84"/>
          </w:pPr>
          <w:r w:rsidRPr="00AE25F3">
            <w:rPr>
              <w:rFonts w:ascii="Franklin Gothic Demi" w:hAnsi="Franklin Gothic Demi"/>
              <w:shd w:val="clear" w:color="auto" w:fill="D5DCE4" w:themeFill="text2" w:themeFillTint="33"/>
            </w:rPr>
            <w:t>Defendant</w:t>
          </w:r>
        </w:p>
      </w:docPartBody>
    </w:docPart>
    <w:docPart>
      <w:docPartPr>
        <w:name w:val="87BD5B622C45084C90339E399B832347"/>
        <w:category>
          <w:name w:val="General"/>
          <w:gallery w:val="placeholder"/>
        </w:category>
        <w:types>
          <w:type w:val="bbPlcHdr"/>
        </w:types>
        <w:behaviors>
          <w:behavior w:val="content"/>
        </w:behaviors>
        <w:guid w:val="{AE95BD89-FB6C-AE44-BC31-42D9348F026C}"/>
      </w:docPartPr>
      <w:docPartBody>
        <w:p w:rsidR="00000000" w:rsidRDefault="00AE0AF5">
          <w:pPr>
            <w:pStyle w:val="87BD5B622C45084C90339E399B832347"/>
          </w:pPr>
          <w:r w:rsidRPr="00447999">
            <w:rPr>
              <w:rFonts w:ascii="Franklin Gothic Demi" w:hAnsi="Franklin Gothic Demi"/>
              <w:shd w:val="clear" w:color="auto" w:fill="D5DCE4" w:themeFill="text2" w:themeFillTint="33"/>
            </w:rPr>
            <w:t>Defendant</w:t>
          </w:r>
        </w:p>
      </w:docPartBody>
    </w:docPart>
    <w:docPart>
      <w:docPartPr>
        <w:name w:val="787150D4830D3A46AE6F268A5927D24A"/>
        <w:category>
          <w:name w:val="General"/>
          <w:gallery w:val="placeholder"/>
        </w:category>
        <w:types>
          <w:type w:val="bbPlcHdr"/>
        </w:types>
        <w:behaviors>
          <w:behavior w:val="content"/>
        </w:behaviors>
        <w:guid w:val="{A34FF419-7063-D544-9D84-3D8FBD4CBA61}"/>
      </w:docPartPr>
      <w:docPartBody>
        <w:p w:rsidR="00000000" w:rsidRDefault="00AE0AF5">
          <w:pPr>
            <w:pStyle w:val="787150D4830D3A46AE6F268A5927D24A"/>
          </w:pPr>
          <w:r w:rsidRPr="00AE25F3">
            <w:rPr>
              <w:rFonts w:ascii="Franklin Gothic Demi" w:hAnsi="Franklin Gothic Demi"/>
              <w:shd w:val="clear" w:color="auto" w:fill="D5DCE4" w:themeFill="text2" w:themeFillTint="33"/>
            </w:rPr>
            <w:t>Defense Attorney</w:t>
          </w:r>
        </w:p>
      </w:docPartBody>
    </w:docPart>
    <w:docPart>
      <w:docPartPr>
        <w:name w:val="E2A83A6E2F16B94B9CCE21673F3E58E3"/>
        <w:category>
          <w:name w:val="General"/>
          <w:gallery w:val="placeholder"/>
        </w:category>
        <w:types>
          <w:type w:val="bbPlcHdr"/>
        </w:types>
        <w:behaviors>
          <w:behavior w:val="content"/>
        </w:behaviors>
        <w:guid w:val="{A96D4D31-8A41-8243-8D44-773A62E66EE2}"/>
      </w:docPartPr>
      <w:docPartBody>
        <w:p w:rsidR="00000000" w:rsidRDefault="00AE0AF5">
          <w:pPr>
            <w:pStyle w:val="E2A83A6E2F16B94B9CCE21673F3E58E3"/>
          </w:pPr>
          <w:r w:rsidRPr="00AE25F3">
            <w:rPr>
              <w:rFonts w:ascii="Franklin Gothic Demi" w:hAnsi="Franklin Gothic Demi"/>
              <w:shd w:val="clear" w:color="auto" w:fill="D5DCE4" w:themeFill="text2" w:themeFillTint="33"/>
            </w:rPr>
            <w:t>Charged Offense[s]</w:t>
          </w:r>
        </w:p>
      </w:docPartBody>
    </w:docPart>
    <w:docPart>
      <w:docPartPr>
        <w:name w:val="F91FAFA037A3934597205E8A4DB22ACF"/>
        <w:category>
          <w:name w:val="General"/>
          <w:gallery w:val="placeholder"/>
        </w:category>
        <w:types>
          <w:type w:val="bbPlcHdr"/>
        </w:types>
        <w:behaviors>
          <w:behavior w:val="content"/>
        </w:behaviors>
        <w:guid w:val="{7760A91B-81F6-3540-8B9F-BE597E97BF95}"/>
      </w:docPartPr>
      <w:docPartBody>
        <w:p w:rsidR="00000000" w:rsidRDefault="00AE0AF5">
          <w:pPr>
            <w:pStyle w:val="F91FAFA037A3934597205E8A4DB22ACF"/>
          </w:pPr>
          <w:r w:rsidRPr="00AE25F3">
            <w:rPr>
              <w:rStyle w:val="PlaceholderText"/>
              <w:rFonts w:ascii="Franklin Gothic Demi" w:hAnsi="Franklin Gothic Demi"/>
              <w:shd w:val="clear" w:color="auto" w:fill="D5DCE4" w:themeFill="text2" w:themeFillTint="33"/>
            </w:rPr>
            <w:t>Plea/No Plea –Select from Drop-Down Menu</w:t>
          </w:r>
        </w:p>
      </w:docPartBody>
    </w:docPart>
    <w:docPart>
      <w:docPartPr>
        <w:name w:val="024DA1FBF4C9F545BB62ABAE801E276E"/>
        <w:category>
          <w:name w:val="General"/>
          <w:gallery w:val="placeholder"/>
        </w:category>
        <w:types>
          <w:type w:val="bbPlcHdr"/>
        </w:types>
        <w:behaviors>
          <w:behavior w:val="content"/>
        </w:behaviors>
        <w:guid w:val="{4C97CEE9-48D6-894E-B7D2-9BE5CA69C7DB}"/>
      </w:docPartPr>
      <w:docPartBody>
        <w:p w:rsidR="00000000" w:rsidRDefault="00AE0AF5">
          <w:pPr>
            <w:pStyle w:val="024DA1FBF4C9F545BB62ABAE801E276E"/>
          </w:pPr>
          <w:r w:rsidRPr="00AE25F3">
            <w:rPr>
              <w:rFonts w:ascii="Franklin Gothic Demi" w:hAnsi="Franklin Gothic Demi"/>
              <w:shd w:val="clear" w:color="auto" w:fill="D5DCE4" w:themeFill="text2" w:themeFillTint="33"/>
            </w:rPr>
            <w:t>AUSA</w:t>
          </w:r>
        </w:p>
      </w:docPartBody>
    </w:docPart>
    <w:docPart>
      <w:docPartPr>
        <w:name w:val="2886F5505F5EFE4F8BB54A0C3E988028"/>
        <w:category>
          <w:name w:val="General"/>
          <w:gallery w:val="placeholder"/>
        </w:category>
        <w:types>
          <w:type w:val="bbPlcHdr"/>
        </w:types>
        <w:behaviors>
          <w:behavior w:val="content"/>
        </w:behaviors>
        <w:guid w:val="{A1ACA7F3-3A2F-3644-B6F4-53EDCBE1DEFC}"/>
      </w:docPartPr>
      <w:docPartBody>
        <w:p w:rsidR="00000000" w:rsidRDefault="00AE0AF5">
          <w:pPr>
            <w:pStyle w:val="2886F5505F5EFE4F8BB54A0C3E988028"/>
          </w:pPr>
          <w:r w:rsidRPr="00AE25F3">
            <w:rPr>
              <w:rStyle w:val="PlaceholderText"/>
              <w:rFonts w:ascii="Franklin Gothic Demi" w:hAnsi="Franklin Gothic Demi"/>
              <w:shd w:val="clear" w:color="auto" w:fill="D5DCE4" w:themeFill="text2" w:themeFillTint="33"/>
            </w:rPr>
            <w:t>Click and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F5"/>
    <w:rsid w:val="00AE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66597665D054A8C4170F3F31D89B1">
    <w:name w:val="48566597665D054A8C4170F3F31D89B1"/>
  </w:style>
  <w:style w:type="paragraph" w:customStyle="1" w:styleId="9B1D6BB8A12DE048B4B4671D3526FC72">
    <w:name w:val="9B1D6BB8A12DE048B4B4671D3526FC72"/>
  </w:style>
  <w:style w:type="paragraph" w:customStyle="1" w:styleId="4253C1BF6181FD4A97856677DCE82E84">
    <w:name w:val="4253C1BF6181FD4A97856677DCE82E84"/>
  </w:style>
  <w:style w:type="paragraph" w:customStyle="1" w:styleId="87BD5B622C45084C90339E399B832347">
    <w:name w:val="87BD5B622C45084C90339E399B832347"/>
  </w:style>
  <w:style w:type="paragraph" w:customStyle="1" w:styleId="787150D4830D3A46AE6F268A5927D24A">
    <w:name w:val="787150D4830D3A46AE6F268A5927D24A"/>
  </w:style>
  <w:style w:type="paragraph" w:customStyle="1" w:styleId="E2A83A6E2F16B94B9CCE21673F3E58E3">
    <w:name w:val="E2A83A6E2F16B94B9CCE21673F3E58E3"/>
  </w:style>
  <w:style w:type="character" w:styleId="PlaceholderText">
    <w:name w:val="Placeholder Text"/>
    <w:basedOn w:val="DefaultParagraphFont"/>
    <w:uiPriority w:val="99"/>
    <w:semiHidden/>
    <w:rPr>
      <w:color w:val="808080"/>
    </w:rPr>
  </w:style>
  <w:style w:type="paragraph" w:customStyle="1" w:styleId="F91FAFA037A3934597205E8A4DB22ACF">
    <w:name w:val="F91FAFA037A3934597205E8A4DB22ACF"/>
  </w:style>
  <w:style w:type="paragraph" w:customStyle="1" w:styleId="024DA1FBF4C9F545BB62ABAE801E276E">
    <w:name w:val="024DA1FBF4C9F545BB62ABAE801E276E"/>
  </w:style>
  <w:style w:type="paragraph" w:customStyle="1" w:styleId="2886F5505F5EFE4F8BB54A0C3E988028">
    <w:name w:val="2886F5505F5EFE4F8BB54A0C3E988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motion for combined plea sentencing COVID-19.dotx</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Nick Martin</cp:lastModifiedBy>
  <cp:revision>1</cp:revision>
  <dcterms:created xsi:type="dcterms:W3CDTF">2020-03-27T14:39:00Z</dcterms:created>
  <dcterms:modified xsi:type="dcterms:W3CDTF">2020-03-27T14:40:00Z</dcterms:modified>
</cp:coreProperties>
</file>